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Решение Совета местного самоуправления городского поселения Чегем Чегемского муниципального района КБР от 22.04.2022 N 40</w:t>
              <w:br/>
              <w:t xml:space="preserve">"О Порядке ведения перечня видов муниципального контроля и органов местного самоуправления городского поселения Чегем Чегемского муниципального района, уполномоченных на их осуществление"</w:t>
              <w:br/>
              <w:t xml:space="preserve">(вместе с "Перечнем видов муниципального контроля и органов местного самоуправления, уполномоченных на их осуществление на территории городского поселения Чегем Чегемского муниципального района Кабардино-Балкарской Республики")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СОВЕТ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ГОРОДСКОГО ПОСЕЛЕНИЯ ЧЕГЕМ</w:t>
      </w:r>
    </w:p>
    <w:p>
      <w:pPr>
        <w:pStyle w:val="2"/>
        <w:jc w:val="center"/>
      </w:pPr>
      <w:r>
        <w:rPr>
          <w:sz w:val="20"/>
        </w:rPr>
        <w:t xml:space="preserve">ЧЕГЕМСКОГО МУНИЦИПАЛЬНОГО РАЙОНА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22 апреля 2022 г. N 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ВЕДЕНИЯ ПЕРЕЧНЯ ВИДОВ МУНИЦИПАЛЬНОГО КОНТРОЛЯ</w:t>
      </w:r>
    </w:p>
    <w:p>
      <w:pPr>
        <w:pStyle w:val="2"/>
        <w:jc w:val="center"/>
      </w:pPr>
      <w:r>
        <w:rPr>
          <w:sz w:val="20"/>
        </w:rPr>
        <w:t xml:space="preserve">И ОРГАНОВ МЕСТНОГО САМОУПРАВЛЕНИЯ ГОРОДСКОГО ПОСЕЛЕНИЯ ЧЕГЕМ</w:t>
      </w:r>
    </w:p>
    <w:p>
      <w:pPr>
        <w:pStyle w:val="2"/>
        <w:jc w:val="center"/>
      </w:pPr>
      <w:r>
        <w:rPr>
          <w:sz w:val="20"/>
        </w:rPr>
        <w:t xml:space="preserve">ЧЕГЕМСКОГО МУНИЦИПАЛЬНОГО РАЙОНА, УПОЛНОМОЧЕННЫХ НА ИХ</w:t>
      </w:r>
    </w:p>
    <w:p>
      <w:pPr>
        <w:pStyle w:val="2"/>
        <w:jc w:val="center"/>
      </w:pPr>
      <w:r>
        <w:rPr>
          <w:sz w:val="20"/>
        </w:rPr>
        <w:t xml:space="preserve">ОСУЩЕСТВЛЕНИЕ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г. N 248-ФЗ "О государственном контроле (надзоре) и муниципальном контроле в Российской Федерации", </w:t>
      </w:r>
      <w:hyperlink w:history="0" r:id="rId10" w:tooltip="&quot;Устав городского поселения Чегем Чегемского муниципального района Кабардино-Балкарской Республики&quot; (принят решением Совета местного самоуправления городского поселения Чегем Чегемского муниципального района КБР от 03.06.2019 N 134) (ред. от 17.09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поселения Чегем Чегемского муниципального района Совет местного самоуправления городского поселения Чегем решил: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перечня видов муниципального контроля и органов местного самоуправления городского поселения Чегем, уполномоченных на их осуществление, согласно приложению N 1 к настоящему решению.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Определить: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6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видов муниципального контроля, осуществляемых на территории городского поселения Чегем, согласно приложению N 2 к настоящему решению;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местную администрацию городского поселения Чегем уполномоченным органом на осуществление видов муниципального контроля на территории городского поселения Чегем.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Опубликовать настоящее решение в газете "Голос Чегема" и разместить на официальном сайте местной администрации городского поселения Чегем в сети "Интернет": </w:t>
      </w:r>
      <w:hyperlink w:history="0" r:id="rId11">
        <w:r>
          <w:rPr>
            <w:sz w:val="20"/>
            <w:color w:val="0000ff"/>
          </w:rPr>
          <w:t xml:space="preserve">http://g.chegem.ru/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решение вступает в силу после его официального опубликования (обнародования), но не ранее 1 января 2022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 поселения Чегем</w:t>
      </w:r>
    </w:p>
    <w:p>
      <w:pPr>
        <w:pStyle w:val="0"/>
        <w:jc w:val="right"/>
      </w:pPr>
      <w:r>
        <w:rPr>
          <w:sz w:val="20"/>
        </w:rPr>
        <w:t xml:space="preserve">З.ШАДОВ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Совета 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городского поселения Чегем</w:t>
      </w:r>
    </w:p>
    <w:p>
      <w:pPr>
        <w:pStyle w:val="0"/>
        <w:jc w:val="right"/>
      </w:pPr>
      <w:r>
        <w:rPr>
          <w:sz w:val="20"/>
        </w:rPr>
        <w:t xml:space="preserve">Чегемского муниципального района КБР</w:t>
      </w:r>
    </w:p>
    <w:p>
      <w:pPr>
        <w:pStyle w:val="0"/>
        <w:jc w:val="right"/>
      </w:pPr>
      <w:r>
        <w:rPr>
          <w:sz w:val="20"/>
        </w:rPr>
        <w:t xml:space="preserve">от 22 апреля 2022 г. N 40</w:t>
      </w:r>
    </w:p>
    <w:p>
      <w:pPr>
        <w:pStyle w:val="0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ВЕДЕНИЯ ПЕРЕЧНЯ ВИДОВ МУНИЦИПАЛЬНОГО КОНТРОЛЯ</w:t>
      </w:r>
    </w:p>
    <w:p>
      <w:pPr>
        <w:pStyle w:val="2"/>
        <w:jc w:val="center"/>
      </w:pPr>
      <w:r>
        <w:rPr>
          <w:sz w:val="20"/>
        </w:rPr>
        <w:t xml:space="preserve">И ОРГАНОВ МЕСТНОГО САМОУПРАВЛЕНИЯ ГОРОДСКОГО ПОСЕЛЕНИЯ</w:t>
      </w:r>
    </w:p>
    <w:p>
      <w:pPr>
        <w:pStyle w:val="2"/>
        <w:jc w:val="center"/>
      </w:pPr>
      <w:r>
        <w:rPr>
          <w:sz w:val="20"/>
        </w:rPr>
        <w:t xml:space="preserve">ЧЕГЕМ, УПОЛНОМОЧЕННЫХ НА ИХ ОСУЩЕСТВЛЕНИЕ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процедуру ведения перечня видов муниципального контроля и органов местного самоуправления городского поселения Чегем, уполномоченных на их осуществление.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Перечень видов муниципального контроля и органов местного самоуправления городского поселения Чегем, уполномоченных на их осуществление (далее - Перечень), утверждается постановлением местной администрации городского поселения Чегем по форме согласно приложению к настоящему Порядку (не приводится).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Перечень ведется в электронном виде посредством размещения на официальном сайте местной администрации городского поселения Чегем в сети "Интернет": </w:t>
      </w:r>
      <w:hyperlink w:history="0" r:id="rId12">
        <w:r>
          <w:rPr>
            <w:sz w:val="20"/>
            <w:color w:val="0000ff"/>
          </w:rPr>
          <w:t xml:space="preserve">http://g.chegem.ru/</w:t>
        </w:r>
      </w:hyperlink>
      <w:r>
        <w:rPr>
          <w:sz w:val="20"/>
        </w:rPr>
        <w:t xml:space="preserve"> (далее - официальный сайт). Информация, включенная в Перечень, является открытой и общедоступной.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Формирование и ведение Перечня осуществляет структурное подразделение, определенное правовым актом местной администрации городского поселения Чегем (далее - уполномоченный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Перечень формируется на основании предложений, представляемых структурными подразделениями местной администрации городского поселения Чегем, к функциям которых правовыми актами местной администрации городского поселения Чегем отнесено осуществление видов муниципального контроля (далее соответственно - предложения, орган муниципального контроля).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Основанием для включения в Перечень информации, изменения содержащейся в нем информации или исключения информации из Перечня является принятие нормативных правовых актов местной администрации городского поселения Чегем, соответственно устанавливающих, изменяющих или прекращающих полномочия по организации и осуществлению видов муниципального контроля или функций органа муниципального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Предложения направляются в уполномоченный орган в течение 10 рабочих дней со дня вступления в силу нормативных правовых актов, указанных в </w:t>
      </w:r>
      <w:hyperlink w:history="0" w:anchor="P46" w:tooltip="6. Основанием для включения в Перечень информации, изменения содержащейся в нем информации или исключения информации из Перечня является принятие нормативных правовых актов местной администрации городского поселения Чегем, соответственно устанавливающих, изменяющих или прекращающих полномочия по организации и осуществлению видов муниципального контроля или функций органа муниципального контроля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Порядка. Предложения о включении в Перечень информации или об изменении содержащейся в нем информации, представляются по форме, утвержденной </w:t>
      </w:r>
      <w:hyperlink w:history="0" w:anchor="P42" w:tooltip="2. Перечень видов муниципального контроля и органов местного самоуправления городского поселения Чегем, уполномоченных на их осуществление (далее - Перечень), утверждается постановлением местной администрации городского поселения Чегем по форме согласно приложению к настоящему Порядку (не приводится)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Уполномоченный орган в течение 10 рабочих дней со дня поступления предложений вносит соответствующие изменения в Перечень путем размещения его актуальной редакции на официальном сайте.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Ответственность за полноту, достоверность, актуальность информации и своевременность направления предложений в уполномоченный орган несет орган муниципального контроля.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Совета 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городского поселения Чегем</w:t>
      </w:r>
    </w:p>
    <w:p>
      <w:pPr>
        <w:pStyle w:val="0"/>
        <w:jc w:val="right"/>
      </w:pPr>
      <w:r>
        <w:rPr>
          <w:sz w:val="20"/>
        </w:rPr>
        <w:t xml:space="preserve">Чегемского муниципального района КБР</w:t>
      </w:r>
    </w:p>
    <w:p>
      <w:pPr>
        <w:pStyle w:val="0"/>
        <w:jc w:val="right"/>
      </w:pPr>
      <w:r>
        <w:rPr>
          <w:sz w:val="20"/>
        </w:rPr>
        <w:t xml:space="preserve">от 22 апреля 2022 г. N 40</w:t>
      </w:r>
    </w:p>
    <w:p>
      <w:pPr>
        <w:pStyle w:val="0"/>
      </w:pPr>
      <w:r>
        <w:rPr>
          <w:sz w:val="20"/>
        </w:rPr>
      </w:r>
    </w:p>
    <w:bookmarkStart w:id="62" w:name="P62"/>
    <w:bookmarkEnd w:id="6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МУНИЦИПАЛЬНОГО КОНТРОЛЯ И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САМОУПРАВЛЕНИЯ, УПОЛНОМОЧЕННЫХ НА ИХ ОСУЩЕСТВЛЕНИЕ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ПОСЕЛЕНИЯ ЧЕГЕМ ЧЕГЕМСКОГО</w:t>
      </w:r>
    </w:p>
    <w:p>
      <w:pPr>
        <w:pStyle w:val="2"/>
        <w:jc w:val="center"/>
      </w:pPr>
      <w:r>
        <w:rPr>
          <w:sz w:val="20"/>
        </w:rPr>
        <w:t xml:space="preserve">МУНИЦИПАЛЬНОГО РАЙОНА КАБАРДИНО-БАЛКАРСКОЙ РЕСПУБЛИКИ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4309"/>
        <w:gridCol w:w="3061"/>
        <w:gridCol w:w="2608"/>
      </w:tblGrid>
      <w:tr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контроля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Какой нормой установлено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 контроля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Уполномоченный орган местного самоуправления</w:t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контроль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4309" w:type="dxa"/>
          </w:tcPr>
          <w:p>
            <w:pPr>
              <w:pStyle w:val="0"/>
            </w:pPr>
            <w:hyperlink w:history="0"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      <w:r>
                <w:rPr>
                  <w:sz w:val="20"/>
                  <w:color w:val="0000ff"/>
                </w:rPr>
                <w:t xml:space="preserve">П. 5 ч. 1 ст. 14</w:t>
              </w:r>
            </w:hyperlink>
            <w:r>
              <w:rPr>
                <w:sz w:val="20"/>
              </w:rP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0"/>
            </w:pPr>
            <w:hyperlink w:history="0" r:id="rId16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0"/>
                  <w:color w:val="0000ff"/>
                </w:rPr>
                <w:t xml:space="preserve">ст. 3.1</w:t>
              </w:r>
            </w:hyperlink>
            <w:r>
              <w:rPr>
                <w:sz w:val="20"/>
              </w:rPr>
              <w:t xml:space="preserve"> Федерального закона от 08.11.2007 N 259-ФЗ "Устав автомобильного транспорта и городского наземного электрического транспорта";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Федеральный </w:t>
            </w:r>
            <w:hyperlink w:history="0" r:id="rId17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Соблюдение обязательных требований, установленных в отношении регулярных перевозок по межмуниципальным маршрутам в границах городского поселения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Местная администрация городского поселения Чегем</w:t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контроль в сфере благоустройства</w:t>
            </w:r>
          </w:p>
        </w:tc>
        <w:tc>
          <w:tcPr>
            <w:tcW w:w="4309" w:type="dxa"/>
          </w:tcPr>
          <w:p>
            <w:pPr>
              <w:pStyle w:val="0"/>
            </w:pPr>
            <w:hyperlink w:history="0" r:id="rId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      <w:r>
                <w:rPr>
                  <w:sz w:val="20"/>
                  <w:color w:val="0000ff"/>
                </w:rPr>
                <w:t xml:space="preserve">П. 19 ч. 1 ст. 14</w:t>
              </w:r>
            </w:hyperlink>
            <w:r>
              <w:rPr>
                <w:sz w:val="20"/>
              </w:rPr>
              <w:t xml:space="preserve"> Федерального закона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Местная администрация городского поселения Чегем</w:t>
            </w:r>
          </w:p>
        </w:tc>
      </w:tr>
      <w:tr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жилищный контроль</w:t>
            </w:r>
          </w:p>
        </w:tc>
        <w:tc>
          <w:tcPr>
            <w:tcW w:w="4309" w:type="dxa"/>
          </w:tcPr>
          <w:p>
            <w:pPr>
              <w:pStyle w:val="0"/>
            </w:pPr>
            <w:hyperlink w:history="0" r:id="rId19" w:tooltip="&quot;Жилищный кодекс Российской Федерации&quot; от 29.12.2004 N 188-ФЗ (ред. от 29.12.2025) {КонсультантПлюс}">
              <w:r>
                <w:rPr>
                  <w:sz w:val="20"/>
                  <w:color w:val="0000ff"/>
                </w:rPr>
                <w:t xml:space="preserve">Статья 20</w:t>
              </w:r>
            </w:hyperlink>
            <w:r>
              <w:rPr>
                <w:sz w:val="20"/>
              </w:rPr>
              <w:t xml:space="preserve"> Жилищного кодекса РФ;</w:t>
            </w:r>
          </w:p>
          <w:p>
            <w:pPr>
              <w:pStyle w:val="0"/>
            </w:pPr>
            <w:hyperlink w:history="0" r:id="rId2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      <w:r>
                <w:rPr>
                  <w:sz w:val="20"/>
                  <w:color w:val="0000ff"/>
                </w:rPr>
                <w:t xml:space="preserve">п. 6 ч. 1 ст. 14</w:t>
              </w:r>
            </w:hyperlink>
            <w:r>
              <w:rPr>
                <w:sz w:val="20"/>
              </w:rPr>
              <w:t xml:space="preserve"> Федерального закона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Соблюдение требований в отношении муниципального жилищного фонда:</w:t>
            </w:r>
          </w:p>
          <w:p>
            <w:pPr>
              <w:pStyle w:val="0"/>
            </w:pPr>
            <w:r>
              <w:rPr>
                <w:sz w:val="20"/>
              </w:rPr>
              <w:t xml:space="preserve">к использованию и сохранности жилфонда;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формированию фондов капитального ремонта;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созданию и деятельности юридических лиц, ИП, которые занимаются управлением МКД, содержанием и ремонтом общего имущества в нем;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предоставлению коммунальных услуг собственникам и пользователям помещений.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Инспекторы контролируют соблюдение правил изменения платы за содержание жилого помещения и общего имущества в МКД, правил предоставления коммунальных услуг и т.д.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Местная администрация городского поселения Чегем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3"/>
      <w:headerReference w:type="first" r:id="rId13"/>
      <w:footerReference w:type="default" r:id="rId14"/>
      <w:footerReference w:type="first" r:id="rId1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местного самоуправления городского поселения Чегем Чегемского муниципального района КБР от 22.04.2022 N 4...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местного самоуправления городского поселения Чегем Чегемского муниципального района КБР от 22.04.2022 N 4...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508984" TargetMode = "External"/><Relationship Id="rId10" Type="http://schemas.openxmlformats.org/officeDocument/2006/relationships/hyperlink" Target="https://login.consultant.ru/link/?req=doc&amp;base=RLAW304&amp;n=124752" TargetMode = "External"/><Relationship Id="rId11" Type="http://schemas.openxmlformats.org/officeDocument/2006/relationships/hyperlink" Target="http://g.chegem.ru/" TargetMode = "External"/><Relationship Id="rId12" Type="http://schemas.openxmlformats.org/officeDocument/2006/relationships/hyperlink" Target="http://g.chegem.ru/" TargetMode = 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yperlink" Target="https://login.consultant.ru/link/?req=doc&amp;base=LAW&amp;n=501480&amp;dst=995" TargetMode = "External"/><Relationship Id="rId16" Type="http://schemas.openxmlformats.org/officeDocument/2006/relationships/hyperlink" Target="https://login.consultant.ru/link/?req=doc&amp;base=LAW&amp;n=499686&amp;dst=86" TargetMode = "External"/><Relationship Id="rId17" Type="http://schemas.openxmlformats.org/officeDocument/2006/relationships/hyperlink" Target="https://login.consultant.ru/link/?req=doc&amp;base=LAW&amp;n=510756" TargetMode = "External"/><Relationship Id="rId18" Type="http://schemas.openxmlformats.org/officeDocument/2006/relationships/hyperlink" Target="https://login.consultant.ru/link/?req=doc&amp;base=LAW&amp;n=501480&amp;dst=996" TargetMode = "External"/><Relationship Id="rId19" Type="http://schemas.openxmlformats.org/officeDocument/2006/relationships/hyperlink" Target="https://login.consultant.ru/link/?req=doc&amp;base=LAW&amp;n=523355&amp;dst=1002" TargetMode = "External"/><Relationship Id="rId20" Type="http://schemas.openxmlformats.org/officeDocument/2006/relationships/hyperlink" Target="https://login.consultant.ru/link/?req=doc&amp;base=LAW&amp;n=501480&amp;dst=10125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местного самоуправления городского поселения Чегем Чегемского муниципального района КБР от 22.04.2022 N 40
"О Порядке ведения перечня видов муниципального контроля и органов местного самоуправления городского поселения Чегем Чегемского муниципального района, уполномоченных на их осуществление"
(вместе с "Перечнем видов муниципального контроля и органов местного самоуправления, уполномоченных на их осуществление на территории городского поселения Чегем Чегемского муниципального района Кабардин</dc:title>
  <dcterms:created xsi:type="dcterms:W3CDTF">2026-01-28T14:41:08Z</dcterms:created>
</cp:coreProperties>
</file>